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F7DD" w14:textId="0D4B6C6E" w:rsidR="00C3473B" w:rsidRPr="00700AD6" w:rsidRDefault="005D063A" w:rsidP="005D063A">
      <w:pPr>
        <w:pStyle w:val="NoSpacing"/>
        <w:rPr>
          <w:rFonts w:ascii="Berlin Sans FB" w:hAnsi="Berlin Sans FB"/>
          <w:b/>
          <w:sz w:val="44"/>
        </w:rPr>
      </w:pPr>
      <w:bookmarkStart w:id="0" w:name="_GoBack"/>
      <w:bookmarkEnd w:id="0"/>
      <w:r w:rsidRPr="00700AD6">
        <w:rPr>
          <w:rFonts w:ascii="Berlin Sans FB" w:hAnsi="Berlin Sans FB"/>
          <w:b/>
          <w:sz w:val="44"/>
        </w:rPr>
        <w:t>Reader’s Workshop at Home Resources</w:t>
      </w:r>
    </w:p>
    <w:p w14:paraId="218B7A20" w14:textId="01697A6F" w:rsidR="005D063A" w:rsidRDefault="00700AD6" w:rsidP="005D063A">
      <w:pPr>
        <w:pStyle w:val="NoSpacing"/>
        <w:rPr>
          <w:rFonts w:ascii="Berlin Sans FB" w:hAnsi="Berlin Sans FB"/>
          <w:sz w:val="32"/>
        </w:rPr>
      </w:pPr>
      <w:r w:rsidRPr="00700AD6">
        <w:rPr>
          <w:rFonts w:ascii="Berlin Sans FB" w:hAnsi="Berlin Sans FB"/>
          <w:sz w:val="32"/>
        </w:rPr>
        <w:t>Compiled by Maria Simon</w:t>
      </w:r>
      <w:r w:rsidRPr="00700AD6">
        <w:rPr>
          <w:rFonts w:ascii="Berlin Sans FB" w:hAnsi="Berlin Sans FB"/>
          <w:sz w:val="32"/>
        </w:rPr>
        <w:tab/>
        <w:t>6.1.19</w:t>
      </w:r>
    </w:p>
    <w:p w14:paraId="5F9565A6" w14:textId="77777777" w:rsidR="00700AD6" w:rsidRPr="00700AD6" w:rsidRDefault="00700AD6" w:rsidP="005D063A">
      <w:pPr>
        <w:pStyle w:val="NoSpacing"/>
        <w:rPr>
          <w:rFonts w:ascii="Berlin Sans FB" w:hAnsi="Berlin Sans FB"/>
          <w:sz w:val="32"/>
        </w:rPr>
      </w:pPr>
    </w:p>
    <w:p w14:paraId="758CF8B7" w14:textId="54AAA7E4" w:rsidR="00413B2A" w:rsidRPr="00413B2A" w:rsidRDefault="005D063A" w:rsidP="005D063A">
      <w:pPr>
        <w:pStyle w:val="NoSpacing"/>
        <w:rPr>
          <w:rFonts w:ascii="Berlin Sans FB" w:hAnsi="Berlin Sans FB"/>
          <w:b/>
          <w:sz w:val="32"/>
        </w:rPr>
      </w:pPr>
      <w:r w:rsidRPr="00413B2A">
        <w:rPr>
          <w:rFonts w:ascii="Berlin Sans FB" w:hAnsi="Berlin Sans FB"/>
          <w:b/>
          <w:sz w:val="32"/>
        </w:rPr>
        <w:t>Unit One</w:t>
      </w:r>
      <w:r w:rsidR="00413B2A" w:rsidRPr="00413B2A">
        <w:rPr>
          <w:rFonts w:ascii="Berlin Sans FB" w:hAnsi="Berlin Sans FB"/>
          <w:b/>
          <w:sz w:val="32"/>
        </w:rPr>
        <w:t xml:space="preserve"> ~</w:t>
      </w:r>
      <w:r w:rsidRPr="00413B2A">
        <w:rPr>
          <w:rFonts w:ascii="Berlin Sans FB" w:hAnsi="Berlin Sans FB"/>
          <w:b/>
          <w:sz w:val="32"/>
        </w:rPr>
        <w:t xml:space="preserve"> Building Good Reading Habits</w:t>
      </w:r>
      <w:r w:rsidR="00413B2A" w:rsidRPr="00413B2A">
        <w:rPr>
          <w:rFonts w:ascii="Berlin Sans FB" w:hAnsi="Berlin Sans FB"/>
          <w:b/>
          <w:sz w:val="32"/>
        </w:rPr>
        <w:t xml:space="preserve"> </w:t>
      </w:r>
    </w:p>
    <w:p w14:paraId="6116AA61" w14:textId="062932C2" w:rsidR="005D063A" w:rsidRPr="00413B2A" w:rsidRDefault="00413B2A" w:rsidP="005D063A">
      <w:pPr>
        <w:pStyle w:val="NoSpacing"/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Mini Posters for at Home Reference</w:t>
      </w:r>
    </w:p>
    <w:p w14:paraId="27BAD164" w14:textId="28F5CE40" w:rsidR="005D063A" w:rsidRPr="00413B2A" w:rsidRDefault="005D063A" w:rsidP="005D063A">
      <w:pPr>
        <w:pStyle w:val="NoSpacing"/>
        <w:numPr>
          <w:ilvl w:val="0"/>
          <w:numId w:val="1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Drop That Bad Habit</w:t>
      </w:r>
      <w:r w:rsidR="007C696E">
        <w:rPr>
          <w:rFonts w:ascii="Berlin Sans FB" w:hAnsi="Berlin Sans FB"/>
          <w:sz w:val="32"/>
        </w:rPr>
        <w:tab/>
      </w:r>
      <w:r w:rsidR="007C696E">
        <w:rPr>
          <w:rFonts w:ascii="Berlin Sans FB" w:hAnsi="Berlin Sans FB"/>
          <w:sz w:val="32"/>
        </w:rPr>
        <w:tab/>
      </w:r>
    </w:p>
    <w:p w14:paraId="2454164A" w14:textId="1F2D53D5" w:rsidR="005D063A" w:rsidRPr="00413B2A" w:rsidRDefault="005D063A" w:rsidP="005D063A">
      <w:pPr>
        <w:pStyle w:val="NoSpacing"/>
        <w:numPr>
          <w:ilvl w:val="0"/>
          <w:numId w:val="1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Pick Up a Good Habit</w:t>
      </w:r>
      <w:r w:rsidR="007C696E">
        <w:rPr>
          <w:rFonts w:ascii="Berlin Sans FB" w:hAnsi="Berlin Sans FB"/>
          <w:sz w:val="32"/>
        </w:rPr>
        <w:tab/>
      </w:r>
    </w:p>
    <w:p w14:paraId="28D5D9DA" w14:textId="77777777" w:rsidR="003F6A83" w:rsidRPr="00413B2A" w:rsidRDefault="003F6A83" w:rsidP="003F6A83">
      <w:pPr>
        <w:pStyle w:val="NoSpacing"/>
        <w:numPr>
          <w:ilvl w:val="0"/>
          <w:numId w:val="1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Readers Build Good Habits</w:t>
      </w:r>
    </w:p>
    <w:p w14:paraId="1C22BEC1" w14:textId="37C6AD1D" w:rsidR="005D063A" w:rsidRPr="00413B2A" w:rsidRDefault="005D063A" w:rsidP="005D063A">
      <w:pPr>
        <w:pStyle w:val="NoSpacing"/>
        <w:numPr>
          <w:ilvl w:val="0"/>
          <w:numId w:val="1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Readers Talk about Books</w:t>
      </w:r>
    </w:p>
    <w:p w14:paraId="3FF3B3A5" w14:textId="0F77F42A" w:rsidR="00413B2A" w:rsidRPr="00413B2A" w:rsidRDefault="00413B2A" w:rsidP="005D063A">
      <w:pPr>
        <w:pStyle w:val="NoSpacing"/>
        <w:numPr>
          <w:ilvl w:val="0"/>
          <w:numId w:val="1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Questions to Help Your Partner (or child) Solve a tricky Part</w:t>
      </w:r>
    </w:p>
    <w:p w14:paraId="07DE9FBD" w14:textId="02A2DD25" w:rsidR="00413B2A" w:rsidRPr="00413B2A" w:rsidRDefault="00413B2A" w:rsidP="00413B2A">
      <w:pPr>
        <w:pStyle w:val="NoSpacing"/>
        <w:rPr>
          <w:rFonts w:ascii="Berlin Sans FB" w:hAnsi="Berlin Sans FB"/>
          <w:sz w:val="32"/>
        </w:rPr>
      </w:pPr>
    </w:p>
    <w:p w14:paraId="3D0A92DB" w14:textId="4A4869E2" w:rsidR="00413B2A" w:rsidRDefault="00413B2A" w:rsidP="00413B2A">
      <w:pPr>
        <w:pStyle w:val="NoSpacing"/>
        <w:rPr>
          <w:rFonts w:ascii="Berlin Sans FB" w:hAnsi="Berlin Sans FB"/>
          <w:b/>
          <w:sz w:val="32"/>
        </w:rPr>
      </w:pPr>
      <w:r w:rsidRPr="00413B2A">
        <w:rPr>
          <w:rFonts w:ascii="Berlin Sans FB" w:hAnsi="Berlin Sans FB"/>
          <w:b/>
          <w:sz w:val="32"/>
        </w:rPr>
        <w:t xml:space="preserve">Unit </w:t>
      </w:r>
      <w:r>
        <w:rPr>
          <w:rFonts w:ascii="Berlin Sans FB" w:hAnsi="Berlin Sans FB"/>
          <w:b/>
          <w:sz w:val="32"/>
        </w:rPr>
        <w:t>One and a Half</w:t>
      </w:r>
      <w:r w:rsidRPr="00413B2A">
        <w:rPr>
          <w:rFonts w:ascii="Berlin Sans FB" w:hAnsi="Berlin Sans FB"/>
          <w:b/>
          <w:sz w:val="32"/>
        </w:rPr>
        <w:t xml:space="preserve"> ~ </w:t>
      </w:r>
      <w:r>
        <w:rPr>
          <w:rFonts w:ascii="Berlin Sans FB" w:hAnsi="Berlin Sans FB"/>
          <w:b/>
          <w:sz w:val="32"/>
        </w:rPr>
        <w:t>Word Detectives</w:t>
      </w:r>
    </w:p>
    <w:p w14:paraId="5712F19F" w14:textId="6A96C190" w:rsidR="00413B2A" w:rsidRDefault="00413B2A" w:rsidP="00413B2A">
      <w:pPr>
        <w:pStyle w:val="NoSpacing"/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Mini Posters for at Home Reference</w:t>
      </w:r>
    </w:p>
    <w:p w14:paraId="348CA261" w14:textId="47EFF737" w:rsidR="00413B2A" w:rsidRDefault="00413B2A" w:rsidP="00413B2A">
      <w:pPr>
        <w:pStyle w:val="NoSpacing"/>
        <w:numPr>
          <w:ilvl w:val="0"/>
          <w:numId w:val="2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Be a Word Detective</w:t>
      </w:r>
    </w:p>
    <w:p w14:paraId="319567A9" w14:textId="77777777" w:rsidR="00413B2A" w:rsidRDefault="00413B2A" w:rsidP="00413B2A">
      <w:pPr>
        <w:pStyle w:val="NoSpacing"/>
        <w:rPr>
          <w:rFonts w:ascii="Berlin Sans FB" w:hAnsi="Berlin Sans FB"/>
          <w:b/>
          <w:sz w:val="32"/>
        </w:rPr>
      </w:pPr>
    </w:p>
    <w:p w14:paraId="458CD2B8" w14:textId="2D33023D" w:rsidR="00413B2A" w:rsidRPr="00413B2A" w:rsidRDefault="00413B2A" w:rsidP="00413B2A">
      <w:pPr>
        <w:pStyle w:val="NoSpacing"/>
        <w:rPr>
          <w:rFonts w:ascii="Berlin Sans FB" w:hAnsi="Berlin Sans FB"/>
          <w:b/>
          <w:sz w:val="32"/>
        </w:rPr>
      </w:pPr>
      <w:r>
        <w:rPr>
          <w:rFonts w:ascii="Berlin Sans FB" w:hAnsi="Berlin Sans FB"/>
          <w:b/>
          <w:sz w:val="32"/>
        </w:rPr>
        <w:t xml:space="preserve">Unit Two ~ </w:t>
      </w:r>
      <w:r w:rsidR="003A5402">
        <w:rPr>
          <w:rFonts w:ascii="Berlin Sans FB" w:hAnsi="Berlin Sans FB"/>
          <w:b/>
          <w:sz w:val="32"/>
        </w:rPr>
        <w:t xml:space="preserve">Learning about the World: Reading Nonfiction </w:t>
      </w:r>
    </w:p>
    <w:p w14:paraId="37262404" w14:textId="40DDAB0C" w:rsidR="00413B2A" w:rsidRDefault="00413B2A" w:rsidP="00413B2A">
      <w:pPr>
        <w:pStyle w:val="NoSpacing"/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Mini Posters for at Home Reference</w:t>
      </w:r>
    </w:p>
    <w:p w14:paraId="3992AF5D" w14:textId="10B4810B" w:rsidR="00413B2A" w:rsidRPr="00413B2A" w:rsidRDefault="00413B2A" w:rsidP="00413B2A">
      <w:pPr>
        <w:pStyle w:val="NoSpacing"/>
        <w:numPr>
          <w:ilvl w:val="0"/>
          <w:numId w:val="2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Common Nonfiction Text Strategies to Look Out for</w:t>
      </w:r>
    </w:p>
    <w:p w14:paraId="7D568054" w14:textId="7A8619B6" w:rsidR="00413B2A" w:rsidRDefault="00413B2A" w:rsidP="00413B2A">
      <w:pPr>
        <w:pStyle w:val="NoSpacing"/>
        <w:rPr>
          <w:rFonts w:ascii="Berlin Sans FB" w:hAnsi="Berlin Sans FB"/>
          <w:sz w:val="32"/>
        </w:rPr>
      </w:pPr>
    </w:p>
    <w:p w14:paraId="31DD61FB" w14:textId="683A721D" w:rsidR="00413B2A" w:rsidRPr="00413B2A" w:rsidRDefault="00413B2A" w:rsidP="00413B2A">
      <w:pPr>
        <w:pStyle w:val="NoSpacing"/>
        <w:rPr>
          <w:rFonts w:ascii="Berlin Sans FB" w:hAnsi="Berlin Sans FB"/>
          <w:b/>
          <w:sz w:val="32"/>
        </w:rPr>
      </w:pPr>
      <w:r>
        <w:rPr>
          <w:rFonts w:ascii="Berlin Sans FB" w:hAnsi="Berlin Sans FB"/>
          <w:b/>
          <w:sz w:val="32"/>
        </w:rPr>
        <w:t xml:space="preserve">Unit Three ~ </w:t>
      </w:r>
      <w:r w:rsidR="003A5402">
        <w:rPr>
          <w:rFonts w:ascii="Berlin Sans FB" w:hAnsi="Berlin Sans FB"/>
          <w:b/>
          <w:sz w:val="32"/>
        </w:rPr>
        <w:t>Readers Have Big Jobs to Do: Fluency, Phonics, and Comprehension</w:t>
      </w:r>
    </w:p>
    <w:p w14:paraId="05955D6C" w14:textId="77C73F89" w:rsidR="00413B2A" w:rsidRDefault="00413B2A" w:rsidP="00413B2A">
      <w:pPr>
        <w:pStyle w:val="NoSpacing"/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Mini Posters for at Home Reference</w:t>
      </w:r>
    </w:p>
    <w:p w14:paraId="0D3DE0AC" w14:textId="4BD7BFF8" w:rsidR="00413B2A" w:rsidRDefault="00413B2A" w:rsidP="00413B2A">
      <w:pPr>
        <w:pStyle w:val="NoSpacing"/>
        <w:numPr>
          <w:ilvl w:val="0"/>
          <w:numId w:val="2"/>
        </w:numPr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Tools for Solving and Checking Hard Words</w:t>
      </w:r>
    </w:p>
    <w:p w14:paraId="2EEC613D" w14:textId="77777777" w:rsidR="00C55941" w:rsidRPr="00413B2A" w:rsidRDefault="00C55941" w:rsidP="00C55941">
      <w:pPr>
        <w:pStyle w:val="NoSpacing"/>
        <w:rPr>
          <w:rFonts w:ascii="Berlin Sans FB" w:hAnsi="Berlin Sans FB"/>
          <w:sz w:val="32"/>
        </w:rPr>
      </w:pPr>
    </w:p>
    <w:p w14:paraId="622AA322" w14:textId="790D4DD9" w:rsidR="00413B2A" w:rsidRPr="00C55941" w:rsidRDefault="00C55941" w:rsidP="00413B2A">
      <w:pPr>
        <w:pStyle w:val="NoSpacing"/>
        <w:rPr>
          <w:rFonts w:ascii="Berlin Sans FB" w:hAnsi="Berlin Sans FB"/>
          <w:b/>
          <w:sz w:val="32"/>
        </w:rPr>
      </w:pPr>
      <w:r>
        <w:rPr>
          <w:rFonts w:ascii="Berlin Sans FB" w:hAnsi="Berlin Sans FB"/>
          <w:b/>
          <w:sz w:val="32"/>
        </w:rPr>
        <w:t xml:space="preserve">Unit Four ~ </w:t>
      </w:r>
      <w:r w:rsidR="003A5402">
        <w:rPr>
          <w:rFonts w:ascii="Berlin Sans FB" w:hAnsi="Berlin Sans FB"/>
          <w:b/>
          <w:sz w:val="32"/>
        </w:rPr>
        <w:t xml:space="preserve">Meeting Characters and Learning Lessons: A Study of Story Elements </w:t>
      </w:r>
    </w:p>
    <w:p w14:paraId="46B1DED3" w14:textId="691B61CC" w:rsidR="00413B2A" w:rsidRDefault="00413B2A" w:rsidP="00413B2A">
      <w:pPr>
        <w:pStyle w:val="NoSpacing"/>
        <w:rPr>
          <w:rFonts w:ascii="Berlin Sans FB" w:hAnsi="Berlin Sans FB"/>
          <w:sz w:val="32"/>
        </w:rPr>
      </w:pPr>
      <w:r w:rsidRPr="00413B2A">
        <w:rPr>
          <w:rFonts w:ascii="Berlin Sans FB" w:hAnsi="Berlin Sans FB"/>
          <w:sz w:val="32"/>
        </w:rPr>
        <w:t>Mini Posters for at Home Reference</w:t>
      </w:r>
    </w:p>
    <w:p w14:paraId="2748B8A9" w14:textId="1734DBC4" w:rsidR="00C55941" w:rsidRDefault="00C55941" w:rsidP="00C55941">
      <w:pPr>
        <w:pStyle w:val="NoSpacing"/>
        <w:numPr>
          <w:ilvl w:val="0"/>
          <w:numId w:val="2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Clues that Help Readers Know How to Read</w:t>
      </w:r>
    </w:p>
    <w:p w14:paraId="61DF9EAE" w14:textId="4256ADAB" w:rsidR="00C55941" w:rsidRPr="00413B2A" w:rsidRDefault="00C55941" w:rsidP="00C55941">
      <w:pPr>
        <w:pStyle w:val="NoSpacing"/>
        <w:numPr>
          <w:ilvl w:val="0"/>
          <w:numId w:val="2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Pay Attention to How Characters Act</w:t>
      </w:r>
    </w:p>
    <w:sectPr w:rsidR="00C55941" w:rsidRPr="0041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3762"/>
    <w:multiLevelType w:val="hybridMultilevel"/>
    <w:tmpl w:val="3808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AF6"/>
    <w:multiLevelType w:val="hybridMultilevel"/>
    <w:tmpl w:val="6B6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A"/>
    <w:rsid w:val="00153A31"/>
    <w:rsid w:val="003A5402"/>
    <w:rsid w:val="003F6A83"/>
    <w:rsid w:val="00413B2A"/>
    <w:rsid w:val="005D063A"/>
    <w:rsid w:val="006F73A7"/>
    <w:rsid w:val="00700AD6"/>
    <w:rsid w:val="007359F0"/>
    <w:rsid w:val="007C696E"/>
    <w:rsid w:val="00C3473B"/>
    <w:rsid w:val="00C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E3A2"/>
  <w15:chartTrackingRefBased/>
  <w15:docId w15:val="{C266DF33-0EAF-4332-99E3-1A9079C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</dc:creator>
  <cp:keywords/>
  <dc:description/>
  <cp:lastModifiedBy>Hallett, Talia</cp:lastModifiedBy>
  <cp:revision>2</cp:revision>
  <dcterms:created xsi:type="dcterms:W3CDTF">2019-09-04T17:30:00Z</dcterms:created>
  <dcterms:modified xsi:type="dcterms:W3CDTF">2019-09-04T17:30:00Z</dcterms:modified>
</cp:coreProperties>
</file>